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26"/>
        </w:tabs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“Diverzifikacija glasova u novinarstvu”</w:t>
      </w:r>
    </w:p>
    <w:p w:rsidR="00000000" w:rsidDel="00000000" w:rsidP="00000000" w:rsidRDefault="00000000" w:rsidRPr="00000000" w14:paraId="00000002">
      <w:pPr>
        <w:tabs>
          <w:tab w:val="left" w:leader="none" w:pos="426"/>
        </w:tabs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Stipendija za novinarstvo 2025.</w:t>
      </w:r>
    </w:p>
    <w:p w:rsidR="00000000" w:rsidDel="00000000" w:rsidP="00000000" w:rsidRDefault="00000000" w:rsidRPr="00000000" w14:paraId="00000003">
      <w:pPr>
        <w:tabs>
          <w:tab w:val="left" w:leader="none" w:pos="426"/>
        </w:tabs>
        <w:spacing w:after="0" w:line="276" w:lineRule="auto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Obrazac za prijavu</w:t>
      </w:r>
    </w:p>
    <w:p w:rsidR="00000000" w:rsidDel="00000000" w:rsidP="00000000" w:rsidRDefault="00000000" w:rsidRPr="00000000" w14:paraId="00000004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hd w:fill="cfe2f3" w:val="clear"/>
          <w:rtl w:val="0"/>
        </w:rPr>
        <w:t xml:space="preserve">Uputstva: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Nemojte menjati ovaj obrazac. Popunite sve odeljke i pododeljke obrasca i pridržavajte se ograničenja broja reči. Pišite fontom Arial, veličina 11, prored 1,15. Pažljivo pročitajte uputstva ispod svakog naslova i navedite sve tražene informacije.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 pododeljku “Produkcija priče” (tačka 5), popunite pododeljak koji odgovara formatu priče koju ste odabrali.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Nepoštovanje ovih uputstava može rezultirati isključenjem.</w:t>
      </w:r>
    </w:p>
    <w:p w:rsidR="00000000" w:rsidDel="00000000" w:rsidP="00000000" w:rsidRDefault="00000000" w:rsidRPr="00000000" w14:paraId="00000006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Imajte na umu da je svrha ovog obrasca da pruži žiriju sažet pregled vašeg predloga. Budite jasni, logični i precizni.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Podaci o podnositeljki/podnosiocu prijave</w:t>
      </w:r>
    </w:p>
    <w:p w:rsidR="00000000" w:rsidDel="00000000" w:rsidP="00000000" w:rsidRDefault="00000000" w:rsidRPr="00000000" w14:paraId="00000009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5"/>
        <w:gridCol w:w="5385"/>
        <w:tblGridChange w:id="0">
          <w:tblGrid>
            <w:gridCol w:w="3975"/>
            <w:gridCol w:w="5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Ime i prezime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Naziv predloženog projekta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Format priče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Pisani članak, video, foto-esej ili multimedija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IDEJA ZA PRIČU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426"/>
        </w:tabs>
        <w:spacing w:after="0" w:line="276" w:lineRule="auto"/>
        <w:ind w:left="36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Predloženo pitanje ljudskih prava (maksimalno 300 reči)</w:t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Molimo da u svojoj priči navedete sažet opis problema koji nameravate istražiti. Uključite detalje o tome na koga i kako utiče problem i zašto je važno izveštavati o tome. Pored toga, ponudite jasan pregled situacionog i/ili pravnog konteksta koji okružuje predloženo pitanje.</w:t>
      </w:r>
    </w:p>
    <w:p w:rsidR="00000000" w:rsidDel="00000000" w:rsidP="00000000" w:rsidRDefault="00000000" w:rsidRPr="00000000" w14:paraId="00000017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426"/>
        </w:tabs>
        <w:spacing w:after="0" w:line="276" w:lineRule="auto"/>
        <w:ind w:left="36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Originalnost i inovativnost (maks. 200 reči)</w:t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Molimo vas da elaborirate inovativni ugao, format i pristup koji planirate da koristite prilikom predstavljanja problema u okviru vaše priče.</w:t>
      </w:r>
    </w:p>
    <w:p w:rsidR="00000000" w:rsidDel="00000000" w:rsidP="00000000" w:rsidRDefault="00000000" w:rsidRPr="00000000" w14:paraId="0000001F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left" w:leader="none" w:pos="426"/>
        </w:tabs>
        <w:spacing w:after="0" w:line="276" w:lineRule="auto"/>
        <w:ind w:left="36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Istraživanje, intervjui i izvori (maksimalno 200 reči)</w:t>
      </w:r>
    </w:p>
    <w:p w:rsidR="00000000" w:rsidDel="00000000" w:rsidP="00000000" w:rsidRDefault="00000000" w:rsidRPr="00000000" w14:paraId="00000026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Molimo ponudite pregled izvora i pozadinskih materijala koje nameravate da koristite za priču. Ovo, između ostalog, uključuje izveštaje medija i civilnog društva, kao i nadležne, odgovorne aktere i institucije koje planirate da intervjuišete.</w:t>
      </w:r>
    </w:p>
    <w:p w:rsidR="00000000" w:rsidDel="00000000" w:rsidP="00000000" w:rsidRDefault="00000000" w:rsidRPr="00000000" w14:paraId="00000027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tabs>
          <w:tab w:val="left" w:leader="none" w:pos="426"/>
        </w:tabs>
        <w:spacing w:after="0" w:line="276" w:lineRule="auto"/>
        <w:ind w:left="36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Uticaj (maks. 200 reči)</w:t>
      </w:r>
    </w:p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Molimo vas da razradite potencijalne društvene ili političke promene za koje očekujete da će se dogoditi kao rezultat vaše priče.</w:t>
      </w:r>
    </w:p>
    <w:p w:rsidR="00000000" w:rsidDel="00000000" w:rsidP="00000000" w:rsidRDefault="00000000" w:rsidRPr="00000000" w14:paraId="0000002F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PRODUKCIJA</w:t>
      </w:r>
    </w:p>
    <w:p w:rsidR="00000000" w:rsidDel="00000000" w:rsidP="00000000" w:rsidRDefault="00000000" w:rsidRPr="00000000" w14:paraId="00000036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hd w:fill="cfe2f3" w:val="clear"/>
          <w:rtl w:val="0"/>
        </w:rPr>
        <w:t xml:space="preserve">Uputstva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Za tačku 5 popunite samo pododeljak koji odgovara vašem odabranom formatu priče (tj. pisani članak, video, foto-esej ili multimedija)</w:t>
      </w:r>
    </w:p>
    <w:p w:rsidR="00000000" w:rsidDel="00000000" w:rsidP="00000000" w:rsidRDefault="00000000" w:rsidRPr="00000000" w14:paraId="0000003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hd w:fill="cfe2f3" w:val="clear"/>
          <w:rtl w:val="0"/>
        </w:rPr>
        <w:t xml:space="preserve">SAMO ZA PISANE ČLANKE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tabs>
          <w:tab w:val="left" w:leader="none" w:pos="426"/>
        </w:tabs>
        <w:spacing w:after="0" w:line="276" w:lineRule="auto"/>
        <w:ind w:left="36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Pisani plan produkcije priče (maks. 400 reči)</w:t>
      </w:r>
    </w:p>
    <w:p w:rsidR="00000000" w:rsidDel="00000000" w:rsidP="00000000" w:rsidRDefault="00000000" w:rsidRPr="00000000" w14:paraId="0000003C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Molimo da dostavite detaljan plan koji navodi sve korake koje nameravate da preduzmete prilikom pripreme, istraživanja i predstavljanja vaše priče.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  <w:b w:val="1"/>
          <w:shd w:fill="cfe2f3" w:val="clear"/>
        </w:rPr>
      </w:pPr>
      <w:r w:rsidDel="00000000" w:rsidR="00000000" w:rsidRPr="00000000">
        <w:rPr>
          <w:rFonts w:ascii="Arial" w:cs="Arial" w:eastAsia="Arial" w:hAnsi="Arial"/>
          <w:b w:val="1"/>
          <w:shd w:fill="cfe2f3" w:val="clear"/>
          <w:rtl w:val="0"/>
        </w:rPr>
        <w:t xml:space="preserve">SAMO ZA VIDEO</w:t>
      </w:r>
    </w:p>
    <w:p w:rsidR="00000000" w:rsidDel="00000000" w:rsidP="00000000" w:rsidRDefault="00000000" w:rsidRPr="00000000" w14:paraId="00000044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tabs>
          <w:tab w:val="left" w:leader="none" w:pos="426"/>
        </w:tabs>
        <w:spacing w:after="0" w:line="276" w:lineRule="auto"/>
        <w:ind w:left="36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Plan produkcije video priče (maksimalno 400 reči)</w:t>
      </w:r>
    </w:p>
    <w:p w:rsidR="00000000" w:rsidDel="00000000" w:rsidP="00000000" w:rsidRDefault="00000000" w:rsidRPr="00000000" w14:paraId="00000046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Molimo da dostavite detaljan plan koji navodi sve korake koje nameravate da preduzmete prilikom pripreme, istraživanja i predstavljanja vaše priče. Ovaj plan bi trebalo da obuhvata procenjenu dužinu vašeg ciljanog rada, vašu pretprodukcijsku strategiju i istraživački pristup, logistiku produkcije, uključujući raspored snimanja i opremu, i detalje postprodukcije kao što su vremenski okvir montaže, izbor softvera i sredstva za uređivanje zvuka.</w:t>
      </w:r>
    </w:p>
    <w:p w:rsidR="00000000" w:rsidDel="00000000" w:rsidP="00000000" w:rsidRDefault="00000000" w:rsidRPr="00000000" w14:paraId="00000047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  <w:b w:val="1"/>
          <w:shd w:fill="cfe2f3" w:val="clear"/>
        </w:rPr>
      </w:pPr>
      <w:r w:rsidDel="00000000" w:rsidR="00000000" w:rsidRPr="00000000">
        <w:rPr>
          <w:rFonts w:ascii="Arial" w:cs="Arial" w:eastAsia="Arial" w:hAnsi="Arial"/>
          <w:b w:val="1"/>
          <w:shd w:fill="cfe2f3" w:val="clear"/>
          <w:rtl w:val="0"/>
        </w:rPr>
        <w:t xml:space="preserve">SAMO ZA FOTO-ESEJ</w:t>
      </w:r>
    </w:p>
    <w:p w:rsidR="00000000" w:rsidDel="00000000" w:rsidP="00000000" w:rsidRDefault="00000000" w:rsidRPr="00000000" w14:paraId="0000004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tabs>
          <w:tab w:val="left" w:leader="none" w:pos="426"/>
        </w:tabs>
        <w:spacing w:after="0" w:line="276" w:lineRule="auto"/>
        <w:ind w:left="36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Plan produkcije foto priče (maksimalno 400 reči)</w:t>
      </w:r>
    </w:p>
    <w:p w:rsidR="00000000" w:rsidDel="00000000" w:rsidP="00000000" w:rsidRDefault="00000000" w:rsidRPr="00000000" w14:paraId="00000050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Molimo da dostavite detaljan plan koji navodi sve korake koje nameravate da preduzmete prilikom pripreme, istraživanja i predstavljanja vaše priče. Ovaj plan bi trebao uključivati detalje o opremi koju ćete koristiti, vašem istraživačkom procesu, rasporedu snimanja i svim događajima koje planirate pokriti ili kojima planirate prisustvovati.</w:t>
      </w:r>
    </w:p>
    <w:p w:rsidR="00000000" w:rsidDel="00000000" w:rsidP="00000000" w:rsidRDefault="00000000" w:rsidRPr="00000000" w14:paraId="00000051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shd w:fill="cfe2f3" w:val="clear"/>
          <w:rtl w:val="0"/>
        </w:rPr>
        <w:t xml:space="preserve">SAMO ZA MULTIMEDIJE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tabs>
          <w:tab w:val="left" w:leader="none" w:pos="426"/>
        </w:tabs>
        <w:spacing w:after="0" w:line="276" w:lineRule="auto"/>
        <w:ind w:left="36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Plan produkcije multimedijalne priče (maks. 400 reči)</w:t>
      </w:r>
    </w:p>
    <w:p w:rsidR="00000000" w:rsidDel="00000000" w:rsidP="00000000" w:rsidRDefault="00000000" w:rsidRPr="00000000" w14:paraId="0000005A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Molimo da dostavite detaljan plan koji navodi sve korake koje nameravate da preduzmete prilikom pripreme, istraživanja i predstavljanja vaše priče. Ovaj plan bi trebao uključivati procenjenu dužinu vašeg ciljanog pisanog rada, koje vrste multimedijalnih formata ćete uključiti u svoj pisani rad (npr. audio, video, fotografija, animacija, itd), procenjenu količinu i dužinu vaših multimedijalnih elemenata, vašu pretprodukcijsku strategiju i istraživački pristup, logistiku proizvodnje uključujući raspored snimanja i opremu, te detalje o postprodukciji kao što su vremenski okvir montaže, izbor softvera i sredstva za uređivanje zvuka, ako je primenjivo.</w:t>
      </w:r>
    </w:p>
    <w:p w:rsidR="00000000" w:rsidDel="00000000" w:rsidP="00000000" w:rsidRDefault="00000000" w:rsidRPr="00000000" w14:paraId="0000005B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  <w:b w:val="1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tabs>
          <w:tab w:val="left" w:leader="none" w:pos="426"/>
        </w:tabs>
        <w:spacing w:after="0" w:line="276" w:lineRule="auto"/>
        <w:ind w:left="36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Vremenski rokovi</w:t>
      </w:r>
    </w:p>
    <w:p w:rsidR="00000000" w:rsidDel="00000000" w:rsidP="00000000" w:rsidRDefault="00000000" w:rsidRPr="00000000" w14:paraId="00000062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Na osnovu gornjih informacija, navedite vremenski okvir za svaki korak plana produkcije priče. Ako je potrebno, možete dodati još redova u tabelu.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29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447.5"/>
        <w:gridCol w:w="1447.5"/>
        <w:gridCol w:w="1447.5"/>
        <w:gridCol w:w="1447.5"/>
        <w:tblGridChange w:id="0">
          <w:tblGrid>
            <w:gridCol w:w="7110"/>
            <w:gridCol w:w="1447.5"/>
            <w:gridCol w:w="1447.5"/>
            <w:gridCol w:w="1447.5"/>
            <w:gridCol w:w="1447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Aktivnost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Mesec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Avgust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0" w:lineRule="auto"/>
        <w:rPr>
          <w:rFonts w:ascii="Arial" w:cs="Arial" w:eastAsia="Arial" w:hAnsi="Arial"/>
          <w:b w:val="1"/>
        </w:rPr>
        <w:sectPr>
          <w:type w:val="nextPage"/>
          <w:pgSz w:h="12240" w:w="15840" w:orient="landscape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tabs>
          <w:tab w:val="left" w:leader="none" w:pos="426"/>
        </w:tabs>
        <w:spacing w:after="0" w:line="276" w:lineRule="auto"/>
        <w:ind w:left="36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Finansijski plan (maksimalno 300 reči)</w:t>
      </w:r>
    </w:p>
    <w:p w:rsidR="00000000" w:rsidDel="00000000" w:rsidP="00000000" w:rsidRDefault="00000000" w:rsidRPr="00000000" w14:paraId="00000089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Ako budete izabrani, dobićete 1500 € bruto za pokrivanje svih troškova vezanih za vaš projekat. Navedite kratak pregled predviđenih troškova tokom vašeg istraživačkog i proizvodnog procesa, zajedno sa objašnjenjima zasnovanim na planu produkcije priče. Uz to, imajte na umu da će  odabranim učesnicama/učesnicima K2.0 omogućiti besplatan pristup svoj internoj </w:t>
      </w:r>
      <w:hyperlink r:id="rId13">
        <w:r w:rsidDel="00000000" w:rsidR="00000000" w:rsidRPr="00000000">
          <w:rPr>
            <w:rFonts w:ascii="Arial" w:cs="Arial" w:eastAsia="Arial" w:hAnsi="Arial"/>
            <w:i w:val="1"/>
            <w:color w:val="1155cc"/>
            <w:u w:val="single"/>
            <w:rtl w:val="0"/>
          </w:rPr>
          <w:t xml:space="preserve">studijskoj i multimedijalnoj opremi</w:t>
        </w:r>
      </w:hyperlink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(kao što su Black Magic kamera, stativ, Zoom audio rekorder i mikrofon). Ako je primenjivo, navedite vrstu opreme ili objekata potrebnih za vaš projekat.</w:t>
      </w:r>
    </w:p>
    <w:p w:rsidR="00000000" w:rsidDel="00000000" w:rsidP="00000000" w:rsidRDefault="00000000" w:rsidRPr="00000000" w14:paraId="0000008A">
      <w:pPr>
        <w:tabs>
          <w:tab w:val="left" w:leader="none" w:pos="426"/>
        </w:tabs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tabs>
        <w:tab w:val="left" w:leader="none" w:pos="2040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tabs>
        <w:tab w:val="left" w:leader="none" w:pos="2040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031875" cy="457200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1875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rtl w:val="0"/>
      </w:rPr>
      <w:tab/>
      <w:tab/>
      <w:tab/>
      <w:tab/>
      <w:tab/>
      <w:tab/>
      <w:tab/>
      <w:tab/>
      <w:tab/>
      <w:tab/>
      <w:tab/>
    </w: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tabs>
        <w:tab w:val="center" w:leader="none" w:pos="4680"/>
        <w:tab w:val="right" w:leader="none" w:pos="9360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tabs>
        <w:tab w:val="center" w:leader="none" w:pos="4680"/>
        <w:tab w:val="right" w:leader="none" w:pos="9360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spacing w:after="0" w:line="276" w:lineRule="auto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758462" cy="45720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84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rtl w:val="0"/>
      </w:rPr>
      <w:tab/>
      <w:tab/>
      <w:tab/>
    </w:r>
  </w:p>
  <w:p w:rsidR="00000000" w:rsidDel="00000000" w:rsidP="00000000" w:rsidRDefault="00000000" w:rsidRPr="00000000" w14:paraId="00000092">
    <w:pPr>
      <w:tabs>
        <w:tab w:val="left" w:leader="none" w:pos="2040"/>
      </w:tabs>
      <w:spacing w:after="0" w:line="240" w:lineRule="auto"/>
      <w:rPr>
        <w:color w:val="222222"/>
        <w:sz w:val="20"/>
        <w:szCs w:val="20"/>
        <w:highlight w:val="whit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tabs>
        <w:tab w:val="center" w:leader="none" w:pos="4680"/>
        <w:tab w:val="right" w:leader="none" w:pos="9360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tabs>
        <w:tab w:val="center" w:leader="none" w:pos="4680"/>
        <w:tab w:val="right" w:leader="none" w:pos="9360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5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5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3" Type="http://schemas.openxmlformats.org/officeDocument/2006/relationships/hyperlink" Target="https://kosovotwopointzero.com/en/hub-and-studio-2-0/" TargetMode="Externa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kBPbGdubzPX/yKpmTcGRKM3FxQ==">CgMxLjA4AHIhMW9oX2M5MHI5THJZdEdCWWUwc1VuODVqa2Q5T0k1Nkct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